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3440D6" w:rsidRPr="005C2D9E" w:rsidTr="003531A4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3440D6" w:rsidRDefault="003440D6" w:rsidP="003531A4">
            <w:pPr>
              <w:pStyle w:val="1"/>
              <w:outlineLvl w:val="0"/>
            </w:pP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0D6" w:rsidRPr="00AF6BCE" w:rsidTr="003531A4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440D6" w:rsidRPr="00AF6BCE" w:rsidRDefault="003440D6" w:rsidP="003531A4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3440D6" w:rsidRDefault="003440D6" w:rsidP="003531A4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3440D6" w:rsidRPr="00AF6BCE" w:rsidRDefault="003440D6" w:rsidP="003531A4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3440D6" w:rsidRPr="00A470BC" w:rsidRDefault="003440D6" w:rsidP="003440D6">
      <w:pPr>
        <w:pBdr>
          <w:bottom w:val="single" w:sz="12" w:space="1" w:color="auto"/>
        </w:pBdr>
        <w:rPr>
          <w:bCs/>
          <w:sz w:val="22"/>
        </w:rPr>
      </w:pPr>
      <w:r w:rsidRPr="00AF6BC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5CFD7B2A" wp14:editId="036AEBEE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3" name="Рисунок 3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0D6" w:rsidRPr="009A5F22" w:rsidRDefault="003440D6" w:rsidP="003440D6">
      <w:pPr>
        <w:pBdr>
          <w:bottom w:val="single" w:sz="12" w:space="1" w:color="auto"/>
        </w:pBdr>
      </w:pPr>
    </w:p>
    <w:p w:rsidR="003440D6" w:rsidRPr="001C1D03" w:rsidRDefault="003440D6" w:rsidP="003440D6">
      <w:pPr>
        <w:rPr>
          <w:sz w:val="10"/>
          <w:szCs w:val="10"/>
        </w:rPr>
      </w:pPr>
    </w:p>
    <w:p w:rsidR="003440D6" w:rsidRPr="00EC1E69" w:rsidRDefault="003440D6" w:rsidP="003440D6">
      <w:pPr>
        <w:jc w:val="center"/>
        <w:rPr>
          <w:b/>
          <w:sz w:val="28"/>
          <w:szCs w:val="28"/>
        </w:rPr>
      </w:pPr>
      <w:r w:rsidRPr="00EC1E69">
        <w:rPr>
          <w:b/>
          <w:sz w:val="28"/>
          <w:szCs w:val="28"/>
        </w:rPr>
        <w:t>РЕШЕНИЕ</w:t>
      </w:r>
    </w:p>
    <w:p w:rsidR="003440D6" w:rsidRPr="00EC1E69" w:rsidRDefault="003440D6" w:rsidP="003440D6">
      <w:pPr>
        <w:ind w:left="2124" w:firstLine="708"/>
        <w:rPr>
          <w:b/>
          <w:sz w:val="28"/>
          <w:szCs w:val="28"/>
        </w:rPr>
      </w:pPr>
    </w:p>
    <w:p w:rsidR="003440D6" w:rsidRPr="00EC1E69" w:rsidRDefault="008928E4" w:rsidP="00C634F4">
      <w:pPr>
        <w:pStyle w:val="a3"/>
        <w:spacing w:line="276" w:lineRule="auto"/>
        <w:rPr>
          <w:b w:val="0"/>
          <w:sz w:val="28"/>
          <w:szCs w:val="28"/>
          <w:u w:val="single"/>
        </w:rPr>
      </w:pPr>
      <w:r w:rsidRPr="00EC1E69">
        <w:rPr>
          <w:b w:val="0"/>
          <w:sz w:val="28"/>
          <w:szCs w:val="28"/>
        </w:rPr>
        <w:t>«</w:t>
      </w:r>
      <w:r w:rsidR="006B4354">
        <w:rPr>
          <w:b w:val="0"/>
          <w:sz w:val="28"/>
          <w:szCs w:val="28"/>
          <w:u w:val="single"/>
          <w:lang w:val="ba-RU"/>
        </w:rPr>
        <w:t>10</w:t>
      </w:r>
      <w:r w:rsidR="003440D6" w:rsidRPr="00EC1E69">
        <w:rPr>
          <w:b w:val="0"/>
          <w:sz w:val="28"/>
          <w:szCs w:val="28"/>
        </w:rPr>
        <w:t xml:space="preserve">» </w:t>
      </w:r>
      <w:r w:rsidR="001D0834" w:rsidRPr="00EC1E69">
        <w:rPr>
          <w:b w:val="0"/>
          <w:sz w:val="28"/>
          <w:szCs w:val="28"/>
          <w:u w:val="single"/>
        </w:rPr>
        <w:t xml:space="preserve"> </w:t>
      </w:r>
      <w:r w:rsidR="007942B0" w:rsidRPr="00EC1E69">
        <w:rPr>
          <w:b w:val="0"/>
          <w:sz w:val="28"/>
          <w:szCs w:val="28"/>
          <w:u w:val="single"/>
        </w:rPr>
        <w:t xml:space="preserve"> </w:t>
      </w:r>
      <w:r w:rsidR="006B4354">
        <w:rPr>
          <w:b w:val="0"/>
          <w:sz w:val="28"/>
          <w:szCs w:val="28"/>
          <w:u w:val="single"/>
          <w:lang w:val="ba-RU"/>
        </w:rPr>
        <w:t>января</w:t>
      </w:r>
      <w:r w:rsidR="004B57DE" w:rsidRPr="00EC1E69">
        <w:rPr>
          <w:b w:val="0"/>
          <w:sz w:val="28"/>
          <w:szCs w:val="28"/>
          <w:u w:val="single"/>
        </w:rPr>
        <w:t xml:space="preserve"> </w:t>
      </w:r>
      <w:r w:rsidR="003440D6" w:rsidRPr="00EC1E69">
        <w:rPr>
          <w:b w:val="0"/>
          <w:sz w:val="28"/>
          <w:szCs w:val="28"/>
          <w:u w:val="single"/>
        </w:rPr>
        <w:t xml:space="preserve">  </w:t>
      </w:r>
      <w:r w:rsidR="003440D6" w:rsidRPr="00EC1E69">
        <w:rPr>
          <w:b w:val="0"/>
          <w:sz w:val="28"/>
          <w:szCs w:val="28"/>
        </w:rPr>
        <w:t xml:space="preserve"> 202</w:t>
      </w:r>
      <w:r w:rsidR="006B4354">
        <w:rPr>
          <w:b w:val="0"/>
          <w:sz w:val="28"/>
          <w:szCs w:val="28"/>
          <w:lang w:val="ba-RU"/>
        </w:rPr>
        <w:t>3</w:t>
      </w:r>
      <w:r w:rsidR="003440D6" w:rsidRPr="00EC1E69">
        <w:rPr>
          <w:b w:val="0"/>
          <w:sz w:val="28"/>
          <w:szCs w:val="28"/>
        </w:rPr>
        <w:t xml:space="preserve"> г.</w:t>
      </w:r>
      <w:r w:rsidR="003440D6" w:rsidRPr="00EC1E69">
        <w:rPr>
          <w:b w:val="0"/>
          <w:sz w:val="28"/>
          <w:szCs w:val="28"/>
        </w:rPr>
        <w:tab/>
      </w:r>
      <w:r w:rsidR="003440D6" w:rsidRPr="00EC1E69">
        <w:rPr>
          <w:b w:val="0"/>
          <w:sz w:val="28"/>
          <w:szCs w:val="28"/>
        </w:rPr>
        <w:tab/>
      </w:r>
      <w:r w:rsidR="003440D6" w:rsidRPr="00EC1E69">
        <w:rPr>
          <w:b w:val="0"/>
          <w:sz w:val="28"/>
          <w:szCs w:val="28"/>
        </w:rPr>
        <w:tab/>
      </w:r>
      <w:r w:rsidR="003440D6" w:rsidRPr="00EC1E69">
        <w:rPr>
          <w:b w:val="0"/>
          <w:sz w:val="28"/>
          <w:szCs w:val="28"/>
        </w:rPr>
        <w:tab/>
      </w:r>
      <w:r w:rsidR="003440D6" w:rsidRPr="00EC1E69">
        <w:rPr>
          <w:b w:val="0"/>
          <w:sz w:val="28"/>
          <w:szCs w:val="28"/>
        </w:rPr>
        <w:tab/>
        <w:t xml:space="preserve">  </w:t>
      </w:r>
      <w:r w:rsidR="007942B0" w:rsidRPr="00EC1E69">
        <w:rPr>
          <w:b w:val="0"/>
          <w:sz w:val="28"/>
          <w:szCs w:val="28"/>
        </w:rPr>
        <w:t xml:space="preserve">                           </w:t>
      </w:r>
      <w:r w:rsidR="003440D6" w:rsidRPr="00EC1E69">
        <w:rPr>
          <w:b w:val="0"/>
          <w:sz w:val="28"/>
          <w:szCs w:val="28"/>
        </w:rPr>
        <w:t xml:space="preserve"> № </w:t>
      </w:r>
      <w:r w:rsidR="00AE40D9">
        <w:rPr>
          <w:b w:val="0"/>
          <w:sz w:val="28"/>
          <w:szCs w:val="28"/>
          <w:u w:val="single"/>
          <w:lang w:val="ba-RU"/>
        </w:rPr>
        <w:t>61</w:t>
      </w:r>
      <w:bookmarkStart w:id="0" w:name="_GoBack"/>
      <w:bookmarkEnd w:id="0"/>
      <w:r w:rsidR="003440D6" w:rsidRPr="00EC1E69">
        <w:rPr>
          <w:b w:val="0"/>
          <w:sz w:val="28"/>
          <w:szCs w:val="28"/>
          <w:u w:val="single"/>
        </w:rPr>
        <w:t>/</w:t>
      </w:r>
      <w:r w:rsidR="004A538D">
        <w:rPr>
          <w:b w:val="0"/>
          <w:sz w:val="28"/>
          <w:szCs w:val="28"/>
          <w:u w:val="single"/>
          <w:lang w:val="ba-RU"/>
        </w:rPr>
        <w:t>1</w:t>
      </w:r>
      <w:r w:rsidR="003440D6" w:rsidRPr="00EC1E69">
        <w:rPr>
          <w:b w:val="0"/>
          <w:sz w:val="28"/>
          <w:szCs w:val="28"/>
          <w:u w:val="single"/>
        </w:rPr>
        <w:t>-5</w:t>
      </w:r>
    </w:p>
    <w:p w:rsidR="003440D6" w:rsidRPr="00EC1E69" w:rsidRDefault="003440D6" w:rsidP="003440D6">
      <w:pPr>
        <w:jc w:val="center"/>
        <w:rPr>
          <w:sz w:val="28"/>
          <w:szCs w:val="28"/>
        </w:rPr>
      </w:pPr>
      <w:r w:rsidRPr="00EC1E69">
        <w:rPr>
          <w:sz w:val="28"/>
          <w:szCs w:val="28"/>
        </w:rPr>
        <w:t>с. Старосубхангулово</w:t>
      </w:r>
    </w:p>
    <w:p w:rsidR="00324A3C" w:rsidRPr="00EC1E69" w:rsidRDefault="00324A3C" w:rsidP="00324A3C">
      <w:pPr>
        <w:pStyle w:val="a3"/>
        <w:jc w:val="left"/>
        <w:rPr>
          <w:b w:val="0"/>
          <w:sz w:val="28"/>
          <w:szCs w:val="28"/>
        </w:rPr>
      </w:pPr>
    </w:p>
    <w:p w:rsidR="00E644CE" w:rsidRPr="00EC1E69" w:rsidRDefault="00E644CE" w:rsidP="006B4354">
      <w:pPr>
        <w:pStyle w:val="ae"/>
        <w:jc w:val="center"/>
        <w:rPr>
          <w:rFonts w:ascii="Times New Roman" w:hAnsi="Times New Roman"/>
          <w:b/>
          <w:sz w:val="28"/>
          <w:szCs w:val="28"/>
          <w:lang w:val="ba-RU"/>
        </w:rPr>
      </w:pPr>
      <w:r w:rsidRPr="00EC1E69">
        <w:rPr>
          <w:rFonts w:ascii="Times New Roman" w:hAnsi="Times New Roman"/>
          <w:b/>
          <w:sz w:val="28"/>
          <w:szCs w:val="28"/>
        </w:rPr>
        <w:t xml:space="preserve">О распределении избирательных бюллетеней для голосования на выборах депутатов </w:t>
      </w:r>
      <w:r w:rsidR="001D117F" w:rsidRPr="00EC1E69">
        <w:rPr>
          <w:rFonts w:ascii="Times New Roman" w:hAnsi="Times New Roman"/>
          <w:b/>
          <w:sz w:val="28"/>
          <w:szCs w:val="28"/>
          <w:lang w:val="ba-RU"/>
        </w:rPr>
        <w:t>Совет</w:t>
      </w:r>
      <w:r w:rsidR="00F451B0" w:rsidRPr="00EC1E69">
        <w:rPr>
          <w:rFonts w:ascii="Times New Roman" w:hAnsi="Times New Roman"/>
          <w:b/>
          <w:sz w:val="28"/>
          <w:szCs w:val="28"/>
          <w:lang w:val="ba-RU"/>
        </w:rPr>
        <w:t>а</w:t>
      </w:r>
      <w:r w:rsidR="001D117F" w:rsidRPr="00EC1E69">
        <w:rPr>
          <w:rFonts w:ascii="Times New Roman" w:hAnsi="Times New Roman"/>
          <w:b/>
          <w:sz w:val="28"/>
          <w:szCs w:val="28"/>
          <w:lang w:val="ba-RU"/>
        </w:rPr>
        <w:t xml:space="preserve"> сельск</w:t>
      </w:r>
      <w:r w:rsidR="00F451B0" w:rsidRPr="00EC1E69">
        <w:rPr>
          <w:rFonts w:ascii="Times New Roman" w:hAnsi="Times New Roman"/>
          <w:b/>
          <w:sz w:val="28"/>
          <w:szCs w:val="28"/>
          <w:lang w:val="ba-RU"/>
        </w:rPr>
        <w:t>ого</w:t>
      </w:r>
      <w:r w:rsidR="001D117F" w:rsidRPr="00EC1E69">
        <w:rPr>
          <w:rFonts w:ascii="Times New Roman" w:hAnsi="Times New Roman"/>
          <w:b/>
          <w:sz w:val="28"/>
          <w:szCs w:val="28"/>
          <w:lang w:val="ba-RU"/>
        </w:rPr>
        <w:t xml:space="preserve"> поселени</w:t>
      </w:r>
      <w:r w:rsidR="00F451B0" w:rsidRPr="00EC1E69">
        <w:rPr>
          <w:rFonts w:ascii="Times New Roman" w:hAnsi="Times New Roman"/>
          <w:b/>
          <w:sz w:val="28"/>
          <w:szCs w:val="28"/>
          <w:lang w:val="ba-RU"/>
        </w:rPr>
        <w:t>я</w:t>
      </w:r>
      <w:r w:rsidR="001D117F" w:rsidRPr="00EC1E69">
        <w:rPr>
          <w:rFonts w:ascii="Times New Roman" w:hAnsi="Times New Roman"/>
          <w:b/>
          <w:sz w:val="28"/>
          <w:szCs w:val="28"/>
          <w:lang w:val="ba-RU"/>
        </w:rPr>
        <w:t xml:space="preserve"> </w:t>
      </w:r>
      <w:r w:rsidR="00F451B0" w:rsidRPr="00EC1E69">
        <w:rPr>
          <w:rFonts w:ascii="Times New Roman" w:hAnsi="Times New Roman"/>
          <w:b/>
          <w:sz w:val="28"/>
          <w:szCs w:val="28"/>
          <w:lang w:val="ba-RU"/>
        </w:rPr>
        <w:t>Иргизлинский</w:t>
      </w:r>
      <w:r w:rsidR="001D117F" w:rsidRPr="00EC1E69">
        <w:rPr>
          <w:rFonts w:ascii="Times New Roman" w:hAnsi="Times New Roman"/>
          <w:b/>
          <w:sz w:val="28"/>
          <w:szCs w:val="28"/>
          <w:lang w:val="ba-RU"/>
        </w:rPr>
        <w:t xml:space="preserve"> сельсовет </w:t>
      </w:r>
      <w:r w:rsidR="00F451B0" w:rsidRPr="00EC1E69">
        <w:rPr>
          <w:rFonts w:ascii="Times New Roman" w:hAnsi="Times New Roman"/>
          <w:b/>
          <w:sz w:val="28"/>
          <w:szCs w:val="28"/>
          <w:lang w:val="ba-RU"/>
        </w:rPr>
        <w:t xml:space="preserve">муниципального района Бурзянский район Республики Башкортостан </w:t>
      </w:r>
      <w:r w:rsidR="001D117F" w:rsidRPr="00EC1E69">
        <w:rPr>
          <w:rFonts w:ascii="Times New Roman" w:hAnsi="Times New Roman"/>
          <w:b/>
          <w:sz w:val="28"/>
          <w:szCs w:val="28"/>
          <w:lang w:val="ba-RU"/>
        </w:rPr>
        <w:t xml:space="preserve">двадцать </w:t>
      </w:r>
      <w:r w:rsidR="00F451B0" w:rsidRPr="00EC1E69">
        <w:rPr>
          <w:rFonts w:ascii="Times New Roman" w:hAnsi="Times New Roman"/>
          <w:b/>
          <w:sz w:val="28"/>
          <w:szCs w:val="28"/>
          <w:lang w:val="ba-RU"/>
        </w:rPr>
        <w:t>девятого</w:t>
      </w:r>
      <w:r w:rsidRPr="00EC1E69">
        <w:rPr>
          <w:rFonts w:ascii="Times New Roman" w:hAnsi="Times New Roman"/>
          <w:b/>
          <w:sz w:val="28"/>
          <w:szCs w:val="28"/>
        </w:rPr>
        <w:t xml:space="preserve"> созыва,</w:t>
      </w:r>
      <w:r w:rsidR="00F451B0" w:rsidRPr="00EC1E69">
        <w:rPr>
          <w:rFonts w:ascii="Times New Roman" w:hAnsi="Times New Roman"/>
          <w:b/>
          <w:sz w:val="28"/>
          <w:szCs w:val="28"/>
          <w:lang w:val="ba-RU"/>
        </w:rPr>
        <w:t xml:space="preserve"> </w:t>
      </w:r>
      <w:r w:rsidRPr="00EC1E69">
        <w:rPr>
          <w:rFonts w:ascii="Times New Roman" w:hAnsi="Times New Roman"/>
          <w:b/>
          <w:sz w:val="28"/>
          <w:szCs w:val="28"/>
        </w:rPr>
        <w:t>передаваемых участковым избирательным комиссиям</w:t>
      </w:r>
      <w:r w:rsidR="00FB304F" w:rsidRPr="00EC1E69">
        <w:rPr>
          <w:rFonts w:ascii="Times New Roman" w:hAnsi="Times New Roman"/>
          <w:b/>
          <w:sz w:val="28"/>
          <w:szCs w:val="28"/>
          <w:lang w:val="ba-RU"/>
        </w:rPr>
        <w:t xml:space="preserve"> для голосования</w:t>
      </w:r>
      <w:r w:rsidR="006B4354" w:rsidRPr="006B4354">
        <w:rPr>
          <w:rFonts w:ascii="Times New Roman" w:hAnsi="Times New Roman"/>
          <w:b/>
          <w:sz w:val="28"/>
          <w:szCs w:val="28"/>
          <w:lang w:val="ba-RU"/>
        </w:rPr>
        <w:t xml:space="preserve"> </w:t>
      </w:r>
      <w:r w:rsidR="00546220">
        <w:rPr>
          <w:rFonts w:ascii="Times New Roman" w:hAnsi="Times New Roman"/>
          <w:b/>
          <w:sz w:val="28"/>
          <w:szCs w:val="28"/>
          <w:lang w:val="ba-RU"/>
        </w:rPr>
        <w:t xml:space="preserve">на </w:t>
      </w:r>
      <w:r w:rsidR="006B4354">
        <w:rPr>
          <w:rFonts w:ascii="Times New Roman" w:hAnsi="Times New Roman"/>
          <w:b/>
          <w:sz w:val="28"/>
          <w:szCs w:val="28"/>
          <w:lang w:val="ba-RU"/>
        </w:rPr>
        <w:t>15 января 2023 года</w:t>
      </w:r>
    </w:p>
    <w:p w:rsidR="001C1D03" w:rsidRPr="00EC1E69" w:rsidRDefault="001C1D03" w:rsidP="001C1D0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E644CE" w:rsidRPr="00EC1E69" w:rsidRDefault="00E644CE" w:rsidP="001C1D03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1E69">
        <w:rPr>
          <w:rFonts w:ascii="Times New Roman" w:hAnsi="Times New Roman"/>
          <w:sz w:val="28"/>
          <w:szCs w:val="28"/>
        </w:rPr>
        <w:t>     </w:t>
      </w:r>
      <w:r w:rsidR="00FA3DC7" w:rsidRPr="00EC1E69">
        <w:rPr>
          <w:rFonts w:ascii="Times New Roman" w:hAnsi="Times New Roman"/>
          <w:sz w:val="28"/>
          <w:szCs w:val="28"/>
        </w:rPr>
        <w:tab/>
      </w:r>
      <w:r w:rsidRPr="00EC1E69">
        <w:rPr>
          <w:rFonts w:ascii="Times New Roman" w:hAnsi="Times New Roman"/>
          <w:sz w:val="28"/>
          <w:szCs w:val="28"/>
        </w:rPr>
        <w:t xml:space="preserve">В соответствии с </w:t>
      </w:r>
      <w:r w:rsidR="00FA3DC7" w:rsidRPr="00EC1E69">
        <w:rPr>
          <w:rFonts w:ascii="Times New Roman" w:hAnsi="Times New Roman"/>
          <w:sz w:val="28"/>
          <w:szCs w:val="28"/>
          <w:lang w:val="ba-RU"/>
        </w:rPr>
        <w:t>пунктом</w:t>
      </w:r>
      <w:r w:rsidRPr="00EC1E69">
        <w:rPr>
          <w:rFonts w:ascii="Times New Roman" w:hAnsi="Times New Roman"/>
          <w:sz w:val="28"/>
          <w:szCs w:val="28"/>
        </w:rPr>
        <w:t xml:space="preserve"> 1</w:t>
      </w:r>
      <w:r w:rsidR="00FA3DC7" w:rsidRPr="00EC1E69">
        <w:rPr>
          <w:rFonts w:ascii="Times New Roman" w:hAnsi="Times New Roman"/>
          <w:sz w:val="28"/>
          <w:szCs w:val="28"/>
          <w:lang w:val="ba-RU"/>
        </w:rPr>
        <w:t>3</w:t>
      </w:r>
      <w:r w:rsidRPr="00EC1E69">
        <w:rPr>
          <w:rFonts w:ascii="Times New Roman" w:hAnsi="Times New Roman"/>
          <w:sz w:val="28"/>
          <w:szCs w:val="28"/>
        </w:rPr>
        <w:t xml:space="preserve"> статьи 7</w:t>
      </w:r>
      <w:r w:rsidR="00FA3DC7" w:rsidRPr="00EC1E69">
        <w:rPr>
          <w:rFonts w:ascii="Times New Roman" w:hAnsi="Times New Roman"/>
          <w:sz w:val="28"/>
          <w:szCs w:val="28"/>
          <w:lang w:val="ba-RU"/>
        </w:rPr>
        <w:t>7</w:t>
      </w:r>
      <w:r w:rsidR="001D52F3" w:rsidRPr="00EC1E69">
        <w:rPr>
          <w:rFonts w:ascii="Times New Roman" w:hAnsi="Times New Roman"/>
          <w:sz w:val="28"/>
          <w:szCs w:val="28"/>
          <w:lang w:val="ba-RU"/>
        </w:rPr>
        <w:t>, статьей 79.1</w:t>
      </w:r>
      <w:r w:rsidRPr="00EC1E69">
        <w:rPr>
          <w:rFonts w:ascii="Times New Roman" w:hAnsi="Times New Roman"/>
          <w:sz w:val="28"/>
          <w:szCs w:val="28"/>
        </w:rPr>
        <w:t xml:space="preserve"> </w:t>
      </w:r>
      <w:r w:rsidR="00FA3DC7" w:rsidRPr="00EC1E69">
        <w:rPr>
          <w:rFonts w:ascii="Times New Roman" w:hAnsi="Times New Roman"/>
          <w:sz w:val="28"/>
          <w:szCs w:val="28"/>
          <w:lang w:val="ba-RU"/>
        </w:rPr>
        <w:t>Кодекса Республики Башкортостан о выборах,</w:t>
      </w:r>
      <w:r w:rsidRPr="00EC1E69">
        <w:rPr>
          <w:rFonts w:ascii="Times New Roman" w:hAnsi="Times New Roman"/>
          <w:sz w:val="28"/>
          <w:szCs w:val="28"/>
        </w:rPr>
        <w:t xml:space="preserve"> территориальная избирательная комиссия</w:t>
      </w:r>
      <w:r w:rsidR="007F2C7E" w:rsidRPr="00EC1E69"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EC1E69">
        <w:rPr>
          <w:rFonts w:ascii="Times New Roman" w:hAnsi="Times New Roman"/>
          <w:sz w:val="28"/>
          <w:szCs w:val="28"/>
        </w:rPr>
        <w:t>муниципального района Бурзянский</w:t>
      </w:r>
      <w:r w:rsidR="00FC20E8" w:rsidRPr="00EC1E69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EC1E69">
        <w:rPr>
          <w:rFonts w:ascii="Times New Roman" w:hAnsi="Times New Roman"/>
          <w:sz w:val="28"/>
          <w:szCs w:val="28"/>
        </w:rPr>
        <w:t>решила:      </w:t>
      </w:r>
    </w:p>
    <w:p w:rsidR="00E644CE" w:rsidRDefault="00E644CE" w:rsidP="001C1D03">
      <w:pPr>
        <w:pStyle w:val="ae"/>
        <w:spacing w:line="276" w:lineRule="auto"/>
        <w:jc w:val="both"/>
        <w:rPr>
          <w:rFonts w:ascii="Times New Roman" w:hAnsi="Times New Roman"/>
          <w:bCs/>
          <w:color w:val="333333"/>
          <w:sz w:val="28"/>
          <w:szCs w:val="28"/>
          <w:lang w:val="ba-RU"/>
        </w:rPr>
      </w:pPr>
      <w:r w:rsidRPr="00EC1E69">
        <w:rPr>
          <w:rFonts w:ascii="Times New Roman" w:hAnsi="Times New Roman"/>
          <w:sz w:val="28"/>
          <w:szCs w:val="28"/>
        </w:rPr>
        <w:t>     </w:t>
      </w:r>
      <w:r w:rsidR="00FA3DC7" w:rsidRPr="00EC1E69">
        <w:rPr>
          <w:rFonts w:ascii="Times New Roman" w:hAnsi="Times New Roman"/>
          <w:sz w:val="28"/>
          <w:szCs w:val="28"/>
        </w:rPr>
        <w:tab/>
      </w:r>
      <w:r w:rsidRPr="00EC1E69">
        <w:rPr>
          <w:rFonts w:ascii="Times New Roman" w:hAnsi="Times New Roman"/>
          <w:sz w:val="28"/>
          <w:szCs w:val="28"/>
        </w:rPr>
        <w:t>1. Передать в участковые избирательные комиссии</w:t>
      </w:r>
      <w:r w:rsidR="007F2C7E" w:rsidRPr="00EC1E69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7F2C7E" w:rsidRPr="00EC1E69">
        <w:rPr>
          <w:rFonts w:ascii="Times New Roman" w:hAnsi="Times New Roman"/>
          <w:sz w:val="28"/>
          <w:szCs w:val="28"/>
        </w:rPr>
        <w:t>№№</w:t>
      </w:r>
      <w:r w:rsidR="007F2C7E" w:rsidRPr="00EC1E69">
        <w:rPr>
          <w:rFonts w:ascii="Times New Roman" w:hAnsi="Times New Roman"/>
          <w:sz w:val="28"/>
          <w:szCs w:val="28"/>
          <w:lang w:val="ba-RU"/>
        </w:rPr>
        <w:t>1639, 1640, 1641</w:t>
      </w:r>
      <w:r w:rsidR="007F2C7E" w:rsidRPr="00EC1E69">
        <w:rPr>
          <w:rFonts w:ascii="Times New Roman" w:hAnsi="Times New Roman"/>
          <w:sz w:val="28"/>
          <w:szCs w:val="28"/>
        </w:rPr>
        <w:t xml:space="preserve"> </w:t>
      </w:r>
      <w:r w:rsidRPr="00EC1E69">
        <w:rPr>
          <w:rFonts w:ascii="Times New Roman" w:hAnsi="Times New Roman"/>
          <w:sz w:val="28"/>
          <w:szCs w:val="28"/>
        </w:rPr>
        <w:t>по</w:t>
      </w:r>
      <w:r w:rsidR="0049679A" w:rsidRPr="00EC1E69"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EC1E69">
        <w:rPr>
          <w:rFonts w:ascii="Times New Roman" w:hAnsi="Times New Roman"/>
          <w:sz w:val="28"/>
          <w:szCs w:val="28"/>
        </w:rPr>
        <w:t>акт</w:t>
      </w:r>
      <w:r w:rsidR="00546220">
        <w:rPr>
          <w:rFonts w:ascii="Times New Roman" w:hAnsi="Times New Roman"/>
          <w:sz w:val="28"/>
          <w:szCs w:val="28"/>
          <w:lang w:val="ba-RU"/>
        </w:rPr>
        <w:t xml:space="preserve">ам </w:t>
      </w:r>
      <w:r w:rsidRPr="00EC1E69">
        <w:rPr>
          <w:rFonts w:ascii="Times New Roman" w:hAnsi="Times New Roman"/>
          <w:sz w:val="28"/>
          <w:szCs w:val="28"/>
        </w:rPr>
        <w:t>следующее</w:t>
      </w:r>
      <w:r w:rsidR="00A80B23" w:rsidRPr="00EC1E69">
        <w:rPr>
          <w:rFonts w:ascii="Times New Roman" w:hAnsi="Times New Roman"/>
          <w:sz w:val="28"/>
          <w:szCs w:val="28"/>
        </w:rPr>
        <w:t xml:space="preserve"> </w:t>
      </w:r>
      <w:r w:rsidRPr="00EC1E69">
        <w:rPr>
          <w:rFonts w:ascii="Times New Roman" w:hAnsi="Times New Roman"/>
          <w:sz w:val="28"/>
          <w:szCs w:val="28"/>
        </w:rPr>
        <w:t>количество избирательных бюллетеней для</w:t>
      </w:r>
      <w:r w:rsidR="0049679A" w:rsidRPr="00EC1E69"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EC1E69">
        <w:rPr>
          <w:rFonts w:ascii="Times New Roman" w:hAnsi="Times New Roman"/>
          <w:sz w:val="28"/>
          <w:szCs w:val="28"/>
        </w:rPr>
        <w:t>голосования на выборах депутатов</w:t>
      </w:r>
      <w:r w:rsidR="007A7A18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FA3DC7" w:rsidRPr="00EC1E69">
        <w:rPr>
          <w:rFonts w:ascii="Times New Roman" w:hAnsi="Times New Roman"/>
          <w:bCs/>
          <w:color w:val="333333"/>
          <w:sz w:val="28"/>
          <w:szCs w:val="28"/>
          <w:lang w:val="ba-RU"/>
        </w:rPr>
        <w:t>Совет</w:t>
      </w:r>
      <w:r w:rsidR="007F2C7E" w:rsidRPr="00EC1E69">
        <w:rPr>
          <w:rFonts w:ascii="Times New Roman" w:hAnsi="Times New Roman"/>
          <w:bCs/>
          <w:color w:val="333333"/>
          <w:sz w:val="28"/>
          <w:szCs w:val="28"/>
          <w:lang w:val="ba-RU"/>
        </w:rPr>
        <w:t>а</w:t>
      </w:r>
      <w:r w:rsidR="00FA3DC7" w:rsidRPr="00EC1E69">
        <w:rPr>
          <w:rFonts w:ascii="Times New Roman" w:hAnsi="Times New Roman"/>
          <w:bCs/>
          <w:color w:val="333333"/>
          <w:sz w:val="28"/>
          <w:szCs w:val="28"/>
          <w:lang w:val="ba-RU"/>
        </w:rPr>
        <w:t xml:space="preserve"> сельск</w:t>
      </w:r>
      <w:r w:rsidR="007F2C7E" w:rsidRPr="00EC1E69">
        <w:rPr>
          <w:rFonts w:ascii="Times New Roman" w:hAnsi="Times New Roman"/>
          <w:bCs/>
          <w:color w:val="333333"/>
          <w:sz w:val="28"/>
          <w:szCs w:val="28"/>
          <w:lang w:val="ba-RU"/>
        </w:rPr>
        <w:t>ого</w:t>
      </w:r>
      <w:r w:rsidR="00FA3DC7" w:rsidRPr="00EC1E69">
        <w:rPr>
          <w:rFonts w:ascii="Times New Roman" w:hAnsi="Times New Roman"/>
          <w:bCs/>
          <w:color w:val="333333"/>
          <w:sz w:val="28"/>
          <w:szCs w:val="28"/>
          <w:lang w:val="ba-RU"/>
        </w:rPr>
        <w:t xml:space="preserve"> поселени</w:t>
      </w:r>
      <w:r w:rsidR="007F2C7E" w:rsidRPr="00EC1E69">
        <w:rPr>
          <w:rFonts w:ascii="Times New Roman" w:hAnsi="Times New Roman"/>
          <w:bCs/>
          <w:color w:val="333333"/>
          <w:sz w:val="28"/>
          <w:szCs w:val="28"/>
          <w:lang w:val="ba-RU"/>
        </w:rPr>
        <w:t>я</w:t>
      </w:r>
      <w:r w:rsidR="00FA3DC7" w:rsidRPr="00EC1E69">
        <w:rPr>
          <w:rFonts w:ascii="Times New Roman" w:hAnsi="Times New Roman"/>
          <w:bCs/>
          <w:color w:val="333333"/>
          <w:sz w:val="28"/>
          <w:szCs w:val="28"/>
          <w:lang w:val="ba-RU"/>
        </w:rPr>
        <w:t xml:space="preserve"> </w:t>
      </w:r>
      <w:r w:rsidR="007F2C7E" w:rsidRPr="00EC1E69">
        <w:rPr>
          <w:rFonts w:ascii="Times New Roman" w:hAnsi="Times New Roman"/>
          <w:bCs/>
          <w:color w:val="333333"/>
          <w:sz w:val="28"/>
          <w:szCs w:val="28"/>
          <w:lang w:val="ba-RU"/>
        </w:rPr>
        <w:t xml:space="preserve">Иргизлинский </w:t>
      </w:r>
      <w:r w:rsidR="00FA3DC7" w:rsidRPr="00EC1E69">
        <w:rPr>
          <w:rFonts w:ascii="Times New Roman" w:hAnsi="Times New Roman"/>
          <w:bCs/>
          <w:color w:val="333333"/>
          <w:sz w:val="28"/>
          <w:szCs w:val="28"/>
          <w:lang w:val="ba-RU"/>
        </w:rPr>
        <w:t xml:space="preserve">сельсовет </w:t>
      </w:r>
      <w:r w:rsidR="00FA3DC7" w:rsidRPr="00EC1E69">
        <w:rPr>
          <w:rFonts w:ascii="Times New Roman" w:hAnsi="Times New Roman"/>
          <w:sz w:val="28"/>
          <w:szCs w:val="28"/>
          <w:lang w:val="ba-RU"/>
        </w:rPr>
        <w:t xml:space="preserve">двадцать </w:t>
      </w:r>
      <w:r w:rsidR="007F2C7E" w:rsidRPr="00EC1E69">
        <w:rPr>
          <w:rFonts w:ascii="Times New Roman" w:hAnsi="Times New Roman"/>
          <w:bCs/>
          <w:color w:val="333333"/>
          <w:sz w:val="28"/>
          <w:szCs w:val="28"/>
          <w:lang w:val="ba-RU"/>
        </w:rPr>
        <w:t>девятого</w:t>
      </w:r>
      <w:r w:rsidR="00FA3DC7" w:rsidRPr="00EC1E69">
        <w:rPr>
          <w:rFonts w:ascii="Times New Roman" w:hAnsi="Times New Roman"/>
          <w:bCs/>
          <w:color w:val="333333"/>
          <w:sz w:val="28"/>
          <w:szCs w:val="28"/>
        </w:rPr>
        <w:t xml:space="preserve"> созыва</w:t>
      </w:r>
      <w:r w:rsidR="006B4354">
        <w:rPr>
          <w:rFonts w:ascii="Times New Roman" w:hAnsi="Times New Roman"/>
          <w:bCs/>
          <w:color w:val="333333"/>
          <w:sz w:val="28"/>
          <w:szCs w:val="28"/>
          <w:lang w:val="ba-RU"/>
        </w:rPr>
        <w:t xml:space="preserve"> </w:t>
      </w:r>
      <w:r w:rsidR="00546220">
        <w:rPr>
          <w:rFonts w:ascii="Times New Roman" w:hAnsi="Times New Roman"/>
          <w:bCs/>
          <w:color w:val="333333"/>
          <w:sz w:val="28"/>
          <w:szCs w:val="28"/>
          <w:lang w:val="ba-RU"/>
        </w:rPr>
        <w:t xml:space="preserve">на </w:t>
      </w:r>
      <w:r w:rsidR="006B4354">
        <w:rPr>
          <w:rFonts w:ascii="Times New Roman" w:hAnsi="Times New Roman"/>
          <w:bCs/>
          <w:color w:val="333333"/>
          <w:sz w:val="28"/>
          <w:szCs w:val="28"/>
          <w:lang w:val="ba-RU"/>
        </w:rPr>
        <w:t>15 января 2023 года</w:t>
      </w:r>
      <w:r w:rsidR="00FA3DC7" w:rsidRPr="00EC1E69">
        <w:rPr>
          <w:rFonts w:ascii="Times New Roman" w:hAnsi="Times New Roman"/>
          <w:bCs/>
          <w:color w:val="333333"/>
          <w:sz w:val="28"/>
          <w:szCs w:val="28"/>
          <w:lang w:val="ba-RU"/>
        </w:rPr>
        <w:t>:</w:t>
      </w:r>
    </w:p>
    <w:p w:rsidR="00EC1E69" w:rsidRPr="00EC1E69" w:rsidRDefault="00EC1E69" w:rsidP="001C1D03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  <w:lang w:val="ba-RU"/>
        </w:rPr>
      </w:pPr>
    </w:p>
    <w:tbl>
      <w:tblPr>
        <w:tblStyle w:val="ad"/>
        <w:tblW w:w="9635" w:type="dxa"/>
        <w:tblLayout w:type="fixed"/>
        <w:tblLook w:val="04A0" w:firstRow="1" w:lastRow="0" w:firstColumn="1" w:lastColumn="0" w:noHBand="0" w:noVBand="1"/>
      </w:tblPr>
      <w:tblGrid>
        <w:gridCol w:w="2405"/>
        <w:gridCol w:w="3828"/>
        <w:gridCol w:w="2126"/>
        <w:gridCol w:w="1276"/>
      </w:tblGrid>
      <w:tr w:rsidR="0053531C" w:rsidRPr="00E644CE" w:rsidTr="0053531C">
        <w:trPr>
          <w:trHeight w:val="1070"/>
        </w:trPr>
        <w:tc>
          <w:tcPr>
            <w:tcW w:w="2405" w:type="dxa"/>
          </w:tcPr>
          <w:p w:rsidR="0053531C" w:rsidRPr="000F20BE" w:rsidRDefault="0053531C" w:rsidP="0053531C">
            <w:pPr>
              <w:ind w:left="-120" w:right="-106"/>
              <w:jc w:val="center"/>
              <w:rPr>
                <w:b/>
                <w:bCs/>
              </w:rPr>
            </w:pPr>
            <w:r w:rsidRPr="000F20BE">
              <w:rPr>
                <w:b/>
                <w:bCs/>
              </w:rPr>
              <w:t>Номер избирательного участка</w:t>
            </w:r>
          </w:p>
        </w:tc>
        <w:tc>
          <w:tcPr>
            <w:tcW w:w="3828" w:type="dxa"/>
          </w:tcPr>
          <w:p w:rsidR="0053531C" w:rsidRPr="000F20BE" w:rsidRDefault="0053531C" w:rsidP="0053531C">
            <w:pPr>
              <w:ind w:left="-120" w:right="-106"/>
              <w:jc w:val="center"/>
              <w:rPr>
                <w:b/>
                <w:bCs/>
              </w:rPr>
            </w:pPr>
            <w:r w:rsidRPr="000F20BE">
              <w:rPr>
                <w:b/>
                <w:bCs/>
              </w:rPr>
              <w:t>Наименование и номер одномандатного избирательного округа</w:t>
            </w:r>
          </w:p>
        </w:tc>
        <w:tc>
          <w:tcPr>
            <w:tcW w:w="2126" w:type="dxa"/>
          </w:tcPr>
          <w:p w:rsidR="0053531C" w:rsidRPr="000F20BE" w:rsidRDefault="0053531C" w:rsidP="0053531C">
            <w:pPr>
              <w:jc w:val="center"/>
              <w:rPr>
                <w:b/>
                <w:bCs/>
              </w:rPr>
            </w:pPr>
            <w:r w:rsidRPr="000F20BE">
              <w:rPr>
                <w:b/>
                <w:bCs/>
              </w:rPr>
              <w:t>Количество передаваемых избирательных бюллетеней</w:t>
            </w:r>
          </w:p>
        </w:tc>
        <w:tc>
          <w:tcPr>
            <w:tcW w:w="1276" w:type="dxa"/>
          </w:tcPr>
          <w:p w:rsidR="0053531C" w:rsidRPr="0053531C" w:rsidRDefault="0053531C" w:rsidP="0053531C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Приме-чание</w:t>
            </w:r>
          </w:p>
        </w:tc>
      </w:tr>
      <w:tr w:rsidR="005431CD" w:rsidRPr="00FA3DC7" w:rsidTr="0053531C">
        <w:trPr>
          <w:trHeight w:val="654"/>
        </w:trPr>
        <w:tc>
          <w:tcPr>
            <w:tcW w:w="2405" w:type="dxa"/>
            <w:vMerge w:val="restart"/>
          </w:tcPr>
          <w:p w:rsidR="005431CD" w:rsidRDefault="005431CD" w:rsidP="002234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Иргизлинский</w:t>
            </w:r>
            <w:r w:rsidRPr="00FA3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1CD" w:rsidRPr="007F2C7E" w:rsidRDefault="005431CD" w:rsidP="007F2C7E">
            <w:pPr>
              <w:pStyle w:val="ae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A3DC7">
              <w:rPr>
                <w:rFonts w:ascii="Times New Roman" w:hAnsi="Times New Roman"/>
                <w:sz w:val="24"/>
                <w:szCs w:val="24"/>
              </w:rPr>
              <w:t>УИК №16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39</w:t>
            </w:r>
          </w:p>
        </w:tc>
        <w:tc>
          <w:tcPr>
            <w:tcW w:w="3828" w:type="dxa"/>
          </w:tcPr>
          <w:p w:rsidR="005431CD" w:rsidRPr="00223464" w:rsidRDefault="005431CD" w:rsidP="007F2C7E">
            <w:pPr>
              <w:pStyle w:val="ae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 xml:space="preserve">Салаватский </w:t>
            </w:r>
            <w:r w:rsidRPr="00FA3DC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одномандатный избирательный округ №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1</w:t>
            </w:r>
          </w:p>
        </w:tc>
        <w:tc>
          <w:tcPr>
            <w:tcW w:w="2126" w:type="dxa"/>
          </w:tcPr>
          <w:p w:rsidR="005431CD" w:rsidRPr="00223464" w:rsidRDefault="00D03725" w:rsidP="00223464">
            <w:pPr>
              <w:pStyle w:val="ae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91</w:t>
            </w:r>
          </w:p>
        </w:tc>
        <w:tc>
          <w:tcPr>
            <w:tcW w:w="1276" w:type="dxa"/>
          </w:tcPr>
          <w:p w:rsidR="005431CD" w:rsidRDefault="005431CD" w:rsidP="00223464">
            <w:pPr>
              <w:pStyle w:val="ae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</w:p>
        </w:tc>
      </w:tr>
      <w:tr w:rsidR="005431CD" w:rsidRPr="00FA3DC7" w:rsidTr="0053531C">
        <w:tc>
          <w:tcPr>
            <w:tcW w:w="2405" w:type="dxa"/>
            <w:vMerge/>
          </w:tcPr>
          <w:p w:rsidR="005431CD" w:rsidRPr="007F2C7E" w:rsidRDefault="005431CD" w:rsidP="007F2C7E">
            <w:pPr>
              <w:pStyle w:val="ae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3828" w:type="dxa"/>
          </w:tcPr>
          <w:p w:rsidR="005431CD" w:rsidRPr="00223464" w:rsidRDefault="005431CD" w:rsidP="007F2C7E">
            <w:pPr>
              <w:pStyle w:val="ae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 xml:space="preserve">Арслановский </w:t>
            </w:r>
            <w:r w:rsidRPr="00FA3DC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одномандатный избирательный округ №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2</w:t>
            </w:r>
          </w:p>
        </w:tc>
        <w:tc>
          <w:tcPr>
            <w:tcW w:w="2126" w:type="dxa"/>
          </w:tcPr>
          <w:p w:rsidR="005431CD" w:rsidRPr="00223464" w:rsidRDefault="00D03725" w:rsidP="00223464">
            <w:pPr>
              <w:pStyle w:val="ae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85</w:t>
            </w:r>
          </w:p>
        </w:tc>
        <w:tc>
          <w:tcPr>
            <w:tcW w:w="1276" w:type="dxa"/>
          </w:tcPr>
          <w:p w:rsidR="005431CD" w:rsidRDefault="005431CD" w:rsidP="00223464">
            <w:pPr>
              <w:pStyle w:val="ae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</w:p>
        </w:tc>
      </w:tr>
      <w:tr w:rsidR="005431CD" w:rsidRPr="00FA3DC7" w:rsidTr="0053531C">
        <w:tc>
          <w:tcPr>
            <w:tcW w:w="2405" w:type="dxa"/>
            <w:vMerge/>
          </w:tcPr>
          <w:p w:rsidR="005431CD" w:rsidRPr="007F2C7E" w:rsidRDefault="005431CD" w:rsidP="007F2C7E">
            <w:pPr>
              <w:pStyle w:val="ae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3828" w:type="dxa"/>
          </w:tcPr>
          <w:p w:rsidR="005431CD" w:rsidRPr="00223464" w:rsidRDefault="005431CD" w:rsidP="00223464">
            <w:pPr>
              <w:pStyle w:val="ae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Пугачевский</w:t>
            </w:r>
            <w:r w:rsidRPr="00FA3DC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одномандатный избирательный округ №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3</w:t>
            </w:r>
          </w:p>
        </w:tc>
        <w:tc>
          <w:tcPr>
            <w:tcW w:w="2126" w:type="dxa"/>
          </w:tcPr>
          <w:p w:rsidR="005431CD" w:rsidRPr="00223464" w:rsidRDefault="00D03725" w:rsidP="00223464">
            <w:pPr>
              <w:pStyle w:val="ae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90</w:t>
            </w:r>
          </w:p>
        </w:tc>
        <w:tc>
          <w:tcPr>
            <w:tcW w:w="1276" w:type="dxa"/>
          </w:tcPr>
          <w:p w:rsidR="005431CD" w:rsidRDefault="005431CD" w:rsidP="00223464">
            <w:pPr>
              <w:pStyle w:val="ae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</w:p>
        </w:tc>
      </w:tr>
      <w:tr w:rsidR="005431CD" w:rsidRPr="00FA3DC7" w:rsidTr="0053531C">
        <w:tc>
          <w:tcPr>
            <w:tcW w:w="2405" w:type="dxa"/>
            <w:vMerge/>
          </w:tcPr>
          <w:p w:rsidR="005431CD" w:rsidRPr="007F2C7E" w:rsidRDefault="005431CD" w:rsidP="007F2C7E">
            <w:pPr>
              <w:pStyle w:val="ae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3828" w:type="dxa"/>
          </w:tcPr>
          <w:p w:rsidR="005431CD" w:rsidRPr="005431CD" w:rsidRDefault="005431CD" w:rsidP="00223464">
            <w:pPr>
              <w:pStyle w:val="ae"/>
              <w:rPr>
                <w:rFonts w:ascii="Times New Roman" w:hAnsi="Times New Roman"/>
                <w:b/>
                <w:color w:val="333333"/>
                <w:sz w:val="24"/>
                <w:szCs w:val="24"/>
                <w:lang w:val="ba-RU"/>
              </w:rPr>
            </w:pPr>
            <w:r w:rsidRPr="005431CD">
              <w:rPr>
                <w:rFonts w:ascii="Times New Roman" w:hAnsi="Times New Roman"/>
                <w:b/>
                <w:color w:val="333333"/>
                <w:sz w:val="24"/>
                <w:szCs w:val="24"/>
                <w:lang w:val="ba-RU"/>
              </w:rPr>
              <w:t xml:space="preserve">Всего по УИК </w:t>
            </w:r>
            <w:r w:rsidRPr="005431CD">
              <w:rPr>
                <w:rFonts w:ascii="Times New Roman" w:hAnsi="Times New Roman"/>
                <w:b/>
                <w:sz w:val="24"/>
                <w:szCs w:val="24"/>
              </w:rPr>
              <w:t>№16</w:t>
            </w:r>
            <w:r w:rsidRPr="005431C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39</w:t>
            </w:r>
          </w:p>
        </w:tc>
        <w:tc>
          <w:tcPr>
            <w:tcW w:w="2126" w:type="dxa"/>
          </w:tcPr>
          <w:p w:rsidR="005431CD" w:rsidRPr="005431CD" w:rsidRDefault="00D03725" w:rsidP="00223464">
            <w:pPr>
              <w:pStyle w:val="ae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val="ba-RU"/>
              </w:rPr>
              <w:t>266</w:t>
            </w:r>
          </w:p>
        </w:tc>
        <w:tc>
          <w:tcPr>
            <w:tcW w:w="1276" w:type="dxa"/>
          </w:tcPr>
          <w:p w:rsidR="005431CD" w:rsidRDefault="005431CD" w:rsidP="00223464">
            <w:pPr>
              <w:pStyle w:val="ae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</w:p>
        </w:tc>
      </w:tr>
      <w:tr w:rsidR="005431CD" w:rsidRPr="00FA3DC7" w:rsidTr="0053531C">
        <w:tc>
          <w:tcPr>
            <w:tcW w:w="2405" w:type="dxa"/>
            <w:vMerge w:val="restart"/>
          </w:tcPr>
          <w:p w:rsidR="005431CD" w:rsidRDefault="005431CD" w:rsidP="007F2C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Кутановский</w:t>
            </w:r>
            <w:r w:rsidRPr="00FA3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1CD" w:rsidRPr="007F2C7E" w:rsidRDefault="005431CD" w:rsidP="007F2C7E">
            <w:pPr>
              <w:pStyle w:val="ae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A3DC7">
              <w:rPr>
                <w:rFonts w:ascii="Times New Roman" w:hAnsi="Times New Roman"/>
                <w:sz w:val="24"/>
                <w:szCs w:val="24"/>
              </w:rPr>
              <w:t>УИК № 16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40</w:t>
            </w:r>
          </w:p>
        </w:tc>
        <w:tc>
          <w:tcPr>
            <w:tcW w:w="3828" w:type="dxa"/>
          </w:tcPr>
          <w:p w:rsidR="005431CD" w:rsidRPr="00223464" w:rsidRDefault="005431CD" w:rsidP="007F2C7E">
            <w:pPr>
              <w:pStyle w:val="ae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Юлаевский</w:t>
            </w:r>
            <w:r w:rsidRPr="00FA3DC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одномандатный избирательный округ №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4</w:t>
            </w:r>
          </w:p>
        </w:tc>
        <w:tc>
          <w:tcPr>
            <w:tcW w:w="2126" w:type="dxa"/>
          </w:tcPr>
          <w:p w:rsidR="005431CD" w:rsidRPr="00223464" w:rsidRDefault="00D03725" w:rsidP="007F2C7E">
            <w:pPr>
              <w:pStyle w:val="ae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62</w:t>
            </w:r>
          </w:p>
        </w:tc>
        <w:tc>
          <w:tcPr>
            <w:tcW w:w="1276" w:type="dxa"/>
          </w:tcPr>
          <w:p w:rsidR="005431CD" w:rsidRDefault="005431CD" w:rsidP="007F2C7E">
            <w:pPr>
              <w:pStyle w:val="ae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</w:p>
        </w:tc>
      </w:tr>
      <w:tr w:rsidR="005431CD" w:rsidRPr="00FA3DC7" w:rsidTr="0053531C">
        <w:tc>
          <w:tcPr>
            <w:tcW w:w="2405" w:type="dxa"/>
            <w:vMerge/>
          </w:tcPr>
          <w:p w:rsidR="005431CD" w:rsidRPr="007F2C7E" w:rsidRDefault="005431CD" w:rsidP="007F2C7E">
            <w:pPr>
              <w:pStyle w:val="ae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3828" w:type="dxa"/>
          </w:tcPr>
          <w:p w:rsidR="005431CD" w:rsidRPr="00223464" w:rsidRDefault="005431CD" w:rsidP="007F2C7E">
            <w:pPr>
              <w:pStyle w:val="ae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 xml:space="preserve">Агидельский </w:t>
            </w:r>
            <w:r w:rsidRPr="00FA3DC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одномандатный избирательный округ №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5</w:t>
            </w:r>
          </w:p>
        </w:tc>
        <w:tc>
          <w:tcPr>
            <w:tcW w:w="2126" w:type="dxa"/>
          </w:tcPr>
          <w:p w:rsidR="005431CD" w:rsidRDefault="00D03725" w:rsidP="007F2C7E">
            <w:pPr>
              <w:pStyle w:val="ae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67</w:t>
            </w:r>
          </w:p>
        </w:tc>
        <w:tc>
          <w:tcPr>
            <w:tcW w:w="1276" w:type="dxa"/>
          </w:tcPr>
          <w:p w:rsidR="005431CD" w:rsidRDefault="005431CD" w:rsidP="007F2C7E">
            <w:pPr>
              <w:pStyle w:val="ae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</w:p>
        </w:tc>
      </w:tr>
      <w:tr w:rsidR="005431CD" w:rsidRPr="00FA3DC7" w:rsidTr="0053531C">
        <w:tc>
          <w:tcPr>
            <w:tcW w:w="2405" w:type="dxa"/>
            <w:vMerge/>
          </w:tcPr>
          <w:p w:rsidR="005431CD" w:rsidRPr="00FA3DC7" w:rsidRDefault="005431CD" w:rsidP="007F2C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431CD" w:rsidRPr="00223464" w:rsidRDefault="005431CD" w:rsidP="007F2C7E">
            <w:pPr>
              <w:pStyle w:val="ae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 xml:space="preserve">Туйбагинский </w:t>
            </w:r>
            <w:r w:rsidRPr="00FA3DC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одномандатный избирательный округ №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6</w:t>
            </w:r>
          </w:p>
        </w:tc>
        <w:tc>
          <w:tcPr>
            <w:tcW w:w="2126" w:type="dxa"/>
          </w:tcPr>
          <w:p w:rsidR="005431CD" w:rsidRDefault="00D03725" w:rsidP="007F2C7E">
            <w:pPr>
              <w:pStyle w:val="ae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72</w:t>
            </w:r>
          </w:p>
        </w:tc>
        <w:tc>
          <w:tcPr>
            <w:tcW w:w="1276" w:type="dxa"/>
          </w:tcPr>
          <w:p w:rsidR="005431CD" w:rsidRDefault="005431CD" w:rsidP="007F2C7E">
            <w:pPr>
              <w:pStyle w:val="ae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</w:p>
        </w:tc>
      </w:tr>
      <w:tr w:rsidR="005431CD" w:rsidRPr="00FA3DC7" w:rsidTr="0053531C">
        <w:tc>
          <w:tcPr>
            <w:tcW w:w="2405" w:type="dxa"/>
            <w:vMerge/>
          </w:tcPr>
          <w:p w:rsidR="005431CD" w:rsidRPr="00FA3DC7" w:rsidRDefault="005431CD" w:rsidP="007F2C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431CD" w:rsidRPr="005431CD" w:rsidRDefault="005431CD" w:rsidP="007F2C7E">
            <w:pPr>
              <w:pStyle w:val="ae"/>
              <w:rPr>
                <w:rFonts w:ascii="Times New Roman" w:hAnsi="Times New Roman"/>
                <w:b/>
                <w:color w:val="333333"/>
                <w:sz w:val="24"/>
                <w:szCs w:val="24"/>
                <w:lang w:val="ba-RU"/>
              </w:rPr>
            </w:pPr>
            <w:r w:rsidRPr="005431CD">
              <w:rPr>
                <w:rFonts w:ascii="Times New Roman" w:hAnsi="Times New Roman"/>
                <w:b/>
                <w:color w:val="333333"/>
                <w:sz w:val="24"/>
                <w:szCs w:val="24"/>
                <w:lang w:val="ba-RU"/>
              </w:rPr>
              <w:t xml:space="preserve">Всего по УИК </w:t>
            </w:r>
            <w:r w:rsidRPr="005431CD">
              <w:rPr>
                <w:rFonts w:ascii="Times New Roman" w:hAnsi="Times New Roman"/>
                <w:b/>
                <w:sz w:val="24"/>
                <w:szCs w:val="24"/>
              </w:rPr>
              <w:t>№16</w:t>
            </w:r>
            <w:r w:rsidRPr="005431C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40</w:t>
            </w:r>
          </w:p>
        </w:tc>
        <w:tc>
          <w:tcPr>
            <w:tcW w:w="2126" w:type="dxa"/>
          </w:tcPr>
          <w:p w:rsidR="005431CD" w:rsidRPr="005431CD" w:rsidRDefault="00D03725" w:rsidP="007F2C7E">
            <w:pPr>
              <w:pStyle w:val="ae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val="ba-RU"/>
              </w:rPr>
              <w:t>201</w:t>
            </w:r>
          </w:p>
        </w:tc>
        <w:tc>
          <w:tcPr>
            <w:tcW w:w="1276" w:type="dxa"/>
          </w:tcPr>
          <w:p w:rsidR="005431CD" w:rsidRDefault="005431CD" w:rsidP="007F2C7E">
            <w:pPr>
              <w:pStyle w:val="ae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</w:p>
        </w:tc>
      </w:tr>
      <w:tr w:rsidR="000254C2" w:rsidRPr="00FA3DC7" w:rsidTr="0053531C">
        <w:tc>
          <w:tcPr>
            <w:tcW w:w="2405" w:type="dxa"/>
            <w:vMerge w:val="restart"/>
          </w:tcPr>
          <w:p w:rsidR="000254C2" w:rsidRDefault="000254C2" w:rsidP="007F2C7E">
            <w:pPr>
              <w:pStyle w:val="ae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Максютовский </w:t>
            </w:r>
          </w:p>
          <w:p w:rsidR="000254C2" w:rsidRPr="00FA3DC7" w:rsidRDefault="000254C2" w:rsidP="007F2C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A3DC7">
              <w:rPr>
                <w:rFonts w:ascii="Times New Roman" w:hAnsi="Times New Roman"/>
                <w:sz w:val="24"/>
                <w:szCs w:val="24"/>
              </w:rPr>
              <w:t xml:space="preserve"> УИК №164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3828" w:type="dxa"/>
          </w:tcPr>
          <w:p w:rsidR="000254C2" w:rsidRPr="00223464" w:rsidRDefault="000254C2" w:rsidP="007F2C7E">
            <w:pPr>
              <w:pStyle w:val="ae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Максютовский</w:t>
            </w:r>
            <w:r w:rsidRPr="00FA3DC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одномандатный избирательный округ №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7</w:t>
            </w:r>
          </w:p>
        </w:tc>
        <w:tc>
          <w:tcPr>
            <w:tcW w:w="2126" w:type="dxa"/>
          </w:tcPr>
          <w:p w:rsidR="000254C2" w:rsidRDefault="000254C2" w:rsidP="007F2C7E">
            <w:pPr>
              <w:pStyle w:val="ae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57</w:t>
            </w:r>
          </w:p>
        </w:tc>
        <w:tc>
          <w:tcPr>
            <w:tcW w:w="1276" w:type="dxa"/>
          </w:tcPr>
          <w:p w:rsidR="000254C2" w:rsidRDefault="000254C2" w:rsidP="007F2C7E">
            <w:pPr>
              <w:pStyle w:val="ae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</w:p>
        </w:tc>
      </w:tr>
      <w:tr w:rsidR="000254C2" w:rsidRPr="00FA3DC7" w:rsidTr="0053531C">
        <w:tc>
          <w:tcPr>
            <w:tcW w:w="2405" w:type="dxa"/>
            <w:vMerge/>
          </w:tcPr>
          <w:p w:rsidR="000254C2" w:rsidRDefault="000254C2" w:rsidP="007F2C7E">
            <w:pPr>
              <w:pStyle w:val="ae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3828" w:type="dxa"/>
          </w:tcPr>
          <w:p w:rsidR="000254C2" w:rsidRDefault="000254C2" w:rsidP="007F2C7E">
            <w:pPr>
              <w:pStyle w:val="ae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 w:rsidRPr="005431CD">
              <w:rPr>
                <w:rFonts w:ascii="Times New Roman" w:hAnsi="Times New Roman"/>
                <w:b/>
                <w:color w:val="333333"/>
                <w:sz w:val="24"/>
                <w:szCs w:val="24"/>
                <w:lang w:val="ba-RU"/>
              </w:rPr>
              <w:t xml:space="preserve">Всего по УИК </w:t>
            </w:r>
            <w:r w:rsidRPr="005431CD">
              <w:rPr>
                <w:rFonts w:ascii="Times New Roman" w:hAnsi="Times New Roman"/>
                <w:b/>
                <w:sz w:val="24"/>
                <w:szCs w:val="24"/>
              </w:rPr>
              <w:t>№16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41</w:t>
            </w:r>
          </w:p>
        </w:tc>
        <w:tc>
          <w:tcPr>
            <w:tcW w:w="2126" w:type="dxa"/>
          </w:tcPr>
          <w:p w:rsidR="000254C2" w:rsidRPr="000254C2" w:rsidRDefault="000254C2" w:rsidP="007F2C7E">
            <w:pPr>
              <w:pStyle w:val="ae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val="ba-RU"/>
              </w:rPr>
            </w:pPr>
            <w:r w:rsidRPr="000254C2">
              <w:rPr>
                <w:rFonts w:ascii="Times New Roman" w:hAnsi="Times New Roman"/>
                <w:b/>
                <w:color w:val="333333"/>
                <w:sz w:val="24"/>
                <w:szCs w:val="24"/>
                <w:lang w:val="ba-RU"/>
              </w:rPr>
              <w:t>57</w:t>
            </w:r>
          </w:p>
        </w:tc>
        <w:tc>
          <w:tcPr>
            <w:tcW w:w="1276" w:type="dxa"/>
          </w:tcPr>
          <w:p w:rsidR="000254C2" w:rsidRDefault="000254C2" w:rsidP="007F2C7E">
            <w:pPr>
              <w:pStyle w:val="ae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</w:p>
        </w:tc>
      </w:tr>
      <w:tr w:rsidR="007F2C7E" w:rsidRPr="003B2075" w:rsidTr="003B2075">
        <w:trPr>
          <w:trHeight w:val="296"/>
        </w:trPr>
        <w:tc>
          <w:tcPr>
            <w:tcW w:w="6233" w:type="dxa"/>
            <w:gridSpan w:val="2"/>
          </w:tcPr>
          <w:p w:rsidR="007F2C7E" w:rsidRPr="005431CD" w:rsidRDefault="005431CD" w:rsidP="007F2C7E">
            <w:pPr>
              <w:pStyle w:val="ae"/>
              <w:jc w:val="right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5431C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ИТОГО</w:t>
            </w:r>
          </w:p>
        </w:tc>
        <w:tc>
          <w:tcPr>
            <w:tcW w:w="2126" w:type="dxa"/>
          </w:tcPr>
          <w:p w:rsidR="007F2C7E" w:rsidRPr="005431CD" w:rsidRDefault="000254C2" w:rsidP="007F2C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524</w:t>
            </w:r>
          </w:p>
        </w:tc>
        <w:tc>
          <w:tcPr>
            <w:tcW w:w="1276" w:type="dxa"/>
          </w:tcPr>
          <w:p w:rsidR="007F2C7E" w:rsidRPr="003B2075" w:rsidRDefault="007F2C7E" w:rsidP="007F2C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</w:tbl>
    <w:p w:rsidR="001C1D03" w:rsidRDefault="001C1D03" w:rsidP="001C1D03">
      <w:pPr>
        <w:shd w:val="clear" w:color="auto" w:fill="FFFFFF"/>
        <w:spacing w:line="271" w:lineRule="auto"/>
        <w:ind w:firstLine="708"/>
        <w:rPr>
          <w:color w:val="333333"/>
          <w:sz w:val="26"/>
          <w:szCs w:val="26"/>
        </w:rPr>
      </w:pPr>
    </w:p>
    <w:p w:rsidR="00EC1E69" w:rsidRDefault="00EC1E69" w:rsidP="001C1D03">
      <w:pPr>
        <w:shd w:val="clear" w:color="auto" w:fill="FFFFFF"/>
        <w:spacing w:line="271" w:lineRule="auto"/>
        <w:ind w:firstLine="708"/>
        <w:rPr>
          <w:color w:val="333333"/>
          <w:sz w:val="26"/>
          <w:szCs w:val="26"/>
        </w:rPr>
      </w:pPr>
    </w:p>
    <w:p w:rsidR="00681D46" w:rsidRDefault="00681D46" w:rsidP="001C1D03">
      <w:pPr>
        <w:shd w:val="clear" w:color="auto" w:fill="FFFFFF"/>
        <w:spacing w:line="271" w:lineRule="auto"/>
        <w:ind w:firstLine="708"/>
        <w:rPr>
          <w:color w:val="333333"/>
          <w:sz w:val="28"/>
          <w:szCs w:val="28"/>
        </w:rPr>
      </w:pPr>
    </w:p>
    <w:p w:rsidR="00681D46" w:rsidRDefault="00681D46" w:rsidP="001C1D03">
      <w:pPr>
        <w:shd w:val="clear" w:color="auto" w:fill="FFFFFF"/>
        <w:spacing w:line="271" w:lineRule="auto"/>
        <w:ind w:firstLine="708"/>
        <w:rPr>
          <w:color w:val="333333"/>
          <w:sz w:val="28"/>
          <w:szCs w:val="28"/>
        </w:rPr>
      </w:pPr>
    </w:p>
    <w:p w:rsidR="00E644CE" w:rsidRPr="00C7503B" w:rsidRDefault="00E644CE" w:rsidP="001C1D03">
      <w:pPr>
        <w:shd w:val="clear" w:color="auto" w:fill="FFFFFF"/>
        <w:spacing w:line="271" w:lineRule="auto"/>
        <w:ind w:firstLine="708"/>
        <w:rPr>
          <w:color w:val="333333"/>
          <w:sz w:val="28"/>
          <w:szCs w:val="28"/>
        </w:rPr>
      </w:pPr>
      <w:r w:rsidRPr="00C7503B">
        <w:rPr>
          <w:color w:val="333333"/>
          <w:sz w:val="28"/>
          <w:szCs w:val="28"/>
        </w:rPr>
        <w:t>2. Контроль за выполнением настоящего решения возложить на секретаря</w:t>
      </w:r>
    </w:p>
    <w:p w:rsidR="00E644CE" w:rsidRPr="00C7503B" w:rsidRDefault="00E644CE" w:rsidP="00870586">
      <w:pPr>
        <w:shd w:val="clear" w:color="auto" w:fill="FFFFFF"/>
        <w:spacing w:after="255" w:line="271" w:lineRule="auto"/>
        <w:rPr>
          <w:color w:val="333333"/>
          <w:sz w:val="28"/>
          <w:szCs w:val="28"/>
        </w:rPr>
      </w:pPr>
      <w:r w:rsidRPr="00C7503B">
        <w:rPr>
          <w:color w:val="333333"/>
          <w:sz w:val="28"/>
          <w:szCs w:val="28"/>
        </w:rPr>
        <w:t>избирател</w:t>
      </w:r>
      <w:r w:rsidR="00870586" w:rsidRPr="00C7503B">
        <w:rPr>
          <w:color w:val="333333"/>
          <w:sz w:val="28"/>
          <w:szCs w:val="28"/>
        </w:rPr>
        <w:t>ьной комиссии</w:t>
      </w:r>
      <w:r w:rsidR="001C1D03" w:rsidRPr="00C7503B">
        <w:rPr>
          <w:color w:val="333333"/>
          <w:sz w:val="28"/>
          <w:szCs w:val="28"/>
          <w:lang w:val="ba-RU"/>
        </w:rPr>
        <w:t xml:space="preserve"> </w:t>
      </w:r>
      <w:r w:rsidR="00870586" w:rsidRPr="00C7503B">
        <w:rPr>
          <w:color w:val="333333"/>
          <w:sz w:val="28"/>
          <w:szCs w:val="28"/>
        </w:rPr>
        <w:t>Гайсину Л.З.</w:t>
      </w:r>
    </w:p>
    <w:p w:rsidR="002A6622" w:rsidRPr="00C7503B" w:rsidRDefault="002A6622" w:rsidP="002A6622">
      <w:pPr>
        <w:jc w:val="both"/>
        <w:rPr>
          <w:sz w:val="28"/>
          <w:szCs w:val="28"/>
        </w:rPr>
      </w:pPr>
      <w:r w:rsidRPr="00C7503B">
        <w:rPr>
          <w:sz w:val="28"/>
          <w:szCs w:val="28"/>
        </w:rPr>
        <w:t>Председатель</w:t>
      </w:r>
      <w:r w:rsidR="00955CE6">
        <w:rPr>
          <w:sz w:val="28"/>
          <w:szCs w:val="28"/>
          <w:lang w:val="ba-RU"/>
        </w:rPr>
        <w:t xml:space="preserve"> комиссии</w:t>
      </w:r>
      <w:r w:rsidR="003B24BC">
        <w:rPr>
          <w:sz w:val="28"/>
          <w:szCs w:val="28"/>
        </w:rPr>
        <w:tab/>
      </w:r>
      <w:r w:rsidRPr="00C7503B">
        <w:rPr>
          <w:sz w:val="28"/>
          <w:szCs w:val="28"/>
        </w:rPr>
        <w:tab/>
      </w:r>
      <w:r w:rsidRPr="00C7503B">
        <w:rPr>
          <w:sz w:val="28"/>
          <w:szCs w:val="28"/>
        </w:rPr>
        <w:tab/>
      </w:r>
      <w:r w:rsidRPr="00C7503B">
        <w:rPr>
          <w:sz w:val="28"/>
          <w:szCs w:val="28"/>
        </w:rPr>
        <w:tab/>
      </w:r>
      <w:r w:rsidRPr="00C7503B">
        <w:rPr>
          <w:sz w:val="28"/>
          <w:szCs w:val="28"/>
        </w:rPr>
        <w:tab/>
      </w:r>
      <w:r w:rsidRPr="00C7503B">
        <w:rPr>
          <w:sz w:val="28"/>
          <w:szCs w:val="28"/>
        </w:rPr>
        <w:tab/>
      </w:r>
      <w:r w:rsidRPr="00C7503B">
        <w:rPr>
          <w:sz w:val="28"/>
          <w:szCs w:val="28"/>
        </w:rPr>
        <w:tab/>
        <w:t>С.С. Уразаев</w:t>
      </w:r>
    </w:p>
    <w:p w:rsidR="002A6622" w:rsidRPr="00C7503B" w:rsidRDefault="002A6622" w:rsidP="002A6622">
      <w:pPr>
        <w:jc w:val="both"/>
        <w:rPr>
          <w:sz w:val="28"/>
          <w:szCs w:val="28"/>
        </w:rPr>
      </w:pPr>
    </w:p>
    <w:p w:rsidR="002A6622" w:rsidRPr="00C7503B" w:rsidRDefault="002A6622" w:rsidP="002A6622">
      <w:pPr>
        <w:jc w:val="both"/>
        <w:rPr>
          <w:sz w:val="28"/>
          <w:szCs w:val="28"/>
        </w:rPr>
      </w:pPr>
      <w:r w:rsidRPr="00C7503B">
        <w:rPr>
          <w:sz w:val="28"/>
          <w:szCs w:val="28"/>
        </w:rPr>
        <w:t>Секретарь</w:t>
      </w:r>
      <w:r w:rsidR="00955CE6">
        <w:rPr>
          <w:sz w:val="28"/>
          <w:szCs w:val="28"/>
          <w:lang w:val="ba-RU"/>
        </w:rPr>
        <w:t xml:space="preserve"> комиссии</w:t>
      </w:r>
      <w:r w:rsidR="003B24BC">
        <w:rPr>
          <w:sz w:val="28"/>
          <w:szCs w:val="28"/>
        </w:rPr>
        <w:tab/>
      </w:r>
      <w:r w:rsidR="003B24BC">
        <w:rPr>
          <w:sz w:val="28"/>
          <w:szCs w:val="28"/>
        </w:rPr>
        <w:tab/>
      </w:r>
      <w:r w:rsidR="003B24BC">
        <w:rPr>
          <w:sz w:val="28"/>
          <w:szCs w:val="28"/>
        </w:rPr>
        <w:tab/>
      </w:r>
      <w:r w:rsidR="003B24BC">
        <w:rPr>
          <w:sz w:val="28"/>
          <w:szCs w:val="28"/>
        </w:rPr>
        <w:tab/>
      </w:r>
      <w:r w:rsidR="003B24BC">
        <w:rPr>
          <w:sz w:val="28"/>
          <w:szCs w:val="28"/>
        </w:rPr>
        <w:tab/>
      </w:r>
      <w:r w:rsidRPr="00C7503B">
        <w:rPr>
          <w:sz w:val="28"/>
          <w:szCs w:val="28"/>
        </w:rPr>
        <w:tab/>
      </w:r>
      <w:r w:rsidRPr="00C7503B">
        <w:rPr>
          <w:sz w:val="28"/>
          <w:szCs w:val="28"/>
        </w:rPr>
        <w:tab/>
      </w:r>
      <w:r w:rsidRPr="00C7503B">
        <w:rPr>
          <w:sz w:val="28"/>
          <w:szCs w:val="28"/>
        </w:rPr>
        <w:tab/>
        <w:t>Л.З. Гайсина</w:t>
      </w:r>
    </w:p>
    <w:p w:rsidR="00BC61A2" w:rsidRPr="00E644CE" w:rsidRDefault="00BC61A2" w:rsidP="002A6622">
      <w:pPr>
        <w:jc w:val="both"/>
        <w:rPr>
          <w:sz w:val="26"/>
          <w:szCs w:val="26"/>
        </w:rPr>
      </w:pPr>
    </w:p>
    <w:p w:rsidR="005F54E3" w:rsidRPr="001C1D03" w:rsidRDefault="00BC61A2" w:rsidP="001C1D03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sectPr w:rsidR="005F54E3" w:rsidRPr="001C1D03" w:rsidSect="001C1D03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B9A" w:rsidRDefault="002B4B9A" w:rsidP="00960EAA">
      <w:r>
        <w:separator/>
      </w:r>
    </w:p>
  </w:endnote>
  <w:endnote w:type="continuationSeparator" w:id="0">
    <w:p w:rsidR="002B4B9A" w:rsidRDefault="002B4B9A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B9A" w:rsidRDefault="002B4B9A" w:rsidP="00960EAA">
      <w:r>
        <w:separator/>
      </w:r>
    </w:p>
  </w:footnote>
  <w:footnote w:type="continuationSeparator" w:id="0">
    <w:p w:rsidR="002B4B9A" w:rsidRDefault="002B4B9A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61D"/>
    <w:multiLevelType w:val="hybridMultilevel"/>
    <w:tmpl w:val="6CD4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D30D1"/>
    <w:multiLevelType w:val="hybridMultilevel"/>
    <w:tmpl w:val="484C1264"/>
    <w:lvl w:ilvl="0" w:tplc="04A2F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629C45B2"/>
    <w:multiLevelType w:val="hybridMultilevel"/>
    <w:tmpl w:val="BB04041A"/>
    <w:lvl w:ilvl="0" w:tplc="7CCE6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0FA8"/>
    <w:rsid w:val="00015385"/>
    <w:rsid w:val="00024600"/>
    <w:rsid w:val="000254C2"/>
    <w:rsid w:val="000306C1"/>
    <w:rsid w:val="00034F88"/>
    <w:rsid w:val="0003685F"/>
    <w:rsid w:val="00043073"/>
    <w:rsid w:val="00045519"/>
    <w:rsid w:val="00051775"/>
    <w:rsid w:val="00051D3A"/>
    <w:rsid w:val="00071857"/>
    <w:rsid w:val="00080FE0"/>
    <w:rsid w:val="00083199"/>
    <w:rsid w:val="00093D40"/>
    <w:rsid w:val="00094B44"/>
    <w:rsid w:val="000951D2"/>
    <w:rsid w:val="000A3903"/>
    <w:rsid w:val="000A6F7F"/>
    <w:rsid w:val="000A76E6"/>
    <w:rsid w:val="000C4A42"/>
    <w:rsid w:val="000C6805"/>
    <w:rsid w:val="000D6D1D"/>
    <w:rsid w:val="000E0806"/>
    <w:rsid w:val="000E082B"/>
    <w:rsid w:val="000E21E5"/>
    <w:rsid w:val="000E72F9"/>
    <w:rsid w:val="000F20BE"/>
    <w:rsid w:val="000F23B4"/>
    <w:rsid w:val="00105C67"/>
    <w:rsid w:val="001077B7"/>
    <w:rsid w:val="001077C4"/>
    <w:rsid w:val="001170CE"/>
    <w:rsid w:val="00120CA3"/>
    <w:rsid w:val="0012759C"/>
    <w:rsid w:val="00130B44"/>
    <w:rsid w:val="00132BFB"/>
    <w:rsid w:val="00135506"/>
    <w:rsid w:val="001411BD"/>
    <w:rsid w:val="0014579D"/>
    <w:rsid w:val="0015124B"/>
    <w:rsid w:val="001626EA"/>
    <w:rsid w:val="001650AA"/>
    <w:rsid w:val="00166C0D"/>
    <w:rsid w:val="001704EA"/>
    <w:rsid w:val="001706B4"/>
    <w:rsid w:val="00184396"/>
    <w:rsid w:val="00184578"/>
    <w:rsid w:val="0018499B"/>
    <w:rsid w:val="00194640"/>
    <w:rsid w:val="001A43E1"/>
    <w:rsid w:val="001C0B59"/>
    <w:rsid w:val="001C0D80"/>
    <w:rsid w:val="001C1D03"/>
    <w:rsid w:val="001D0834"/>
    <w:rsid w:val="001D117F"/>
    <w:rsid w:val="001D479F"/>
    <w:rsid w:val="001D52F3"/>
    <w:rsid w:val="001D72D6"/>
    <w:rsid w:val="001E0DD6"/>
    <w:rsid w:val="001E6137"/>
    <w:rsid w:val="001E6F63"/>
    <w:rsid w:val="001F3256"/>
    <w:rsid w:val="001F3D38"/>
    <w:rsid w:val="001F5414"/>
    <w:rsid w:val="0020088C"/>
    <w:rsid w:val="00200C5D"/>
    <w:rsid w:val="002072FA"/>
    <w:rsid w:val="002114F9"/>
    <w:rsid w:val="0021791B"/>
    <w:rsid w:val="00223464"/>
    <w:rsid w:val="00241CE0"/>
    <w:rsid w:val="00245C9E"/>
    <w:rsid w:val="00252CF1"/>
    <w:rsid w:val="00252D25"/>
    <w:rsid w:val="002558ED"/>
    <w:rsid w:val="00264FF2"/>
    <w:rsid w:val="00267504"/>
    <w:rsid w:val="00272F0C"/>
    <w:rsid w:val="00274D01"/>
    <w:rsid w:val="00275B73"/>
    <w:rsid w:val="0028470F"/>
    <w:rsid w:val="00286A5B"/>
    <w:rsid w:val="00290E56"/>
    <w:rsid w:val="00294900"/>
    <w:rsid w:val="0029672A"/>
    <w:rsid w:val="002A197F"/>
    <w:rsid w:val="002A212C"/>
    <w:rsid w:val="002A25C6"/>
    <w:rsid w:val="002A32DD"/>
    <w:rsid w:val="002A45D7"/>
    <w:rsid w:val="002A4B78"/>
    <w:rsid w:val="002A6622"/>
    <w:rsid w:val="002B028E"/>
    <w:rsid w:val="002B3CE7"/>
    <w:rsid w:val="002B4B9A"/>
    <w:rsid w:val="002B6DCD"/>
    <w:rsid w:val="002C18B6"/>
    <w:rsid w:val="002C46FD"/>
    <w:rsid w:val="002C6613"/>
    <w:rsid w:val="002E246E"/>
    <w:rsid w:val="002E3971"/>
    <w:rsid w:val="002F357D"/>
    <w:rsid w:val="003032DA"/>
    <w:rsid w:val="0031357F"/>
    <w:rsid w:val="00324A3C"/>
    <w:rsid w:val="00325811"/>
    <w:rsid w:val="00331B44"/>
    <w:rsid w:val="00332C8B"/>
    <w:rsid w:val="0033431F"/>
    <w:rsid w:val="00335375"/>
    <w:rsid w:val="00335B67"/>
    <w:rsid w:val="003425D3"/>
    <w:rsid w:val="003440D6"/>
    <w:rsid w:val="0036062F"/>
    <w:rsid w:val="00370425"/>
    <w:rsid w:val="003723A1"/>
    <w:rsid w:val="00374711"/>
    <w:rsid w:val="00383870"/>
    <w:rsid w:val="00385CFC"/>
    <w:rsid w:val="00386F3A"/>
    <w:rsid w:val="00387DF5"/>
    <w:rsid w:val="00392B00"/>
    <w:rsid w:val="00393BD2"/>
    <w:rsid w:val="00393E31"/>
    <w:rsid w:val="003A07CA"/>
    <w:rsid w:val="003A5725"/>
    <w:rsid w:val="003B2075"/>
    <w:rsid w:val="003B24BC"/>
    <w:rsid w:val="003C6FC3"/>
    <w:rsid w:val="003D06A5"/>
    <w:rsid w:val="003D4BBB"/>
    <w:rsid w:val="003E0A29"/>
    <w:rsid w:val="003E0FA4"/>
    <w:rsid w:val="003E379A"/>
    <w:rsid w:val="003E69C9"/>
    <w:rsid w:val="003E7193"/>
    <w:rsid w:val="003F25B9"/>
    <w:rsid w:val="003F2A39"/>
    <w:rsid w:val="00403ADF"/>
    <w:rsid w:val="0040494B"/>
    <w:rsid w:val="00406173"/>
    <w:rsid w:val="00412F2C"/>
    <w:rsid w:val="00414C54"/>
    <w:rsid w:val="00434592"/>
    <w:rsid w:val="00442061"/>
    <w:rsid w:val="00450E4E"/>
    <w:rsid w:val="00452705"/>
    <w:rsid w:val="0046093B"/>
    <w:rsid w:val="00467BF9"/>
    <w:rsid w:val="0047139B"/>
    <w:rsid w:val="00481E33"/>
    <w:rsid w:val="00487243"/>
    <w:rsid w:val="00487D57"/>
    <w:rsid w:val="00493529"/>
    <w:rsid w:val="0049679A"/>
    <w:rsid w:val="004A3278"/>
    <w:rsid w:val="004A538D"/>
    <w:rsid w:val="004A6312"/>
    <w:rsid w:val="004B57DE"/>
    <w:rsid w:val="004C1EBC"/>
    <w:rsid w:val="004C4A63"/>
    <w:rsid w:val="004C6C08"/>
    <w:rsid w:val="004E0506"/>
    <w:rsid w:val="004E1220"/>
    <w:rsid w:val="004E1DE5"/>
    <w:rsid w:val="004E24CD"/>
    <w:rsid w:val="004E3AB3"/>
    <w:rsid w:val="004E4107"/>
    <w:rsid w:val="004E76A1"/>
    <w:rsid w:val="004E7788"/>
    <w:rsid w:val="004E7C79"/>
    <w:rsid w:val="00500603"/>
    <w:rsid w:val="00506492"/>
    <w:rsid w:val="00514D78"/>
    <w:rsid w:val="0053531C"/>
    <w:rsid w:val="00536A66"/>
    <w:rsid w:val="005431CD"/>
    <w:rsid w:val="00546220"/>
    <w:rsid w:val="0055043F"/>
    <w:rsid w:val="00554A27"/>
    <w:rsid w:val="0055758D"/>
    <w:rsid w:val="005605B1"/>
    <w:rsid w:val="0057794D"/>
    <w:rsid w:val="005870C2"/>
    <w:rsid w:val="005932EB"/>
    <w:rsid w:val="00594AF9"/>
    <w:rsid w:val="005A576B"/>
    <w:rsid w:val="005B2BEF"/>
    <w:rsid w:val="005B3316"/>
    <w:rsid w:val="005B4779"/>
    <w:rsid w:val="005B5190"/>
    <w:rsid w:val="005C2D9E"/>
    <w:rsid w:val="005E1D4D"/>
    <w:rsid w:val="005E43B2"/>
    <w:rsid w:val="005F11D6"/>
    <w:rsid w:val="005F54E3"/>
    <w:rsid w:val="005F5F31"/>
    <w:rsid w:val="006034FD"/>
    <w:rsid w:val="0060392C"/>
    <w:rsid w:val="0060401B"/>
    <w:rsid w:val="00604046"/>
    <w:rsid w:val="00604EB1"/>
    <w:rsid w:val="006055E5"/>
    <w:rsid w:val="00610E49"/>
    <w:rsid w:val="006173A8"/>
    <w:rsid w:val="0062760D"/>
    <w:rsid w:val="0063290D"/>
    <w:rsid w:val="00633263"/>
    <w:rsid w:val="00635286"/>
    <w:rsid w:val="00635572"/>
    <w:rsid w:val="00636FAC"/>
    <w:rsid w:val="00645484"/>
    <w:rsid w:val="00647CBD"/>
    <w:rsid w:val="00650D5D"/>
    <w:rsid w:val="00653C47"/>
    <w:rsid w:val="006603B8"/>
    <w:rsid w:val="0066087E"/>
    <w:rsid w:val="00676802"/>
    <w:rsid w:val="00681D46"/>
    <w:rsid w:val="00684E4A"/>
    <w:rsid w:val="006900E8"/>
    <w:rsid w:val="00692E50"/>
    <w:rsid w:val="0069646E"/>
    <w:rsid w:val="00697166"/>
    <w:rsid w:val="006A1D0E"/>
    <w:rsid w:val="006A2984"/>
    <w:rsid w:val="006A3994"/>
    <w:rsid w:val="006A578D"/>
    <w:rsid w:val="006B03D4"/>
    <w:rsid w:val="006B4354"/>
    <w:rsid w:val="006C7265"/>
    <w:rsid w:val="006D6E00"/>
    <w:rsid w:val="006D76AA"/>
    <w:rsid w:val="006F04DF"/>
    <w:rsid w:val="006F3493"/>
    <w:rsid w:val="006F3EB4"/>
    <w:rsid w:val="00700629"/>
    <w:rsid w:val="00712F12"/>
    <w:rsid w:val="00726595"/>
    <w:rsid w:val="00726A68"/>
    <w:rsid w:val="00727D2C"/>
    <w:rsid w:val="00732615"/>
    <w:rsid w:val="00734A44"/>
    <w:rsid w:val="00736232"/>
    <w:rsid w:val="00746B14"/>
    <w:rsid w:val="00754597"/>
    <w:rsid w:val="00757D3C"/>
    <w:rsid w:val="00763915"/>
    <w:rsid w:val="00771749"/>
    <w:rsid w:val="007729F3"/>
    <w:rsid w:val="00772B33"/>
    <w:rsid w:val="00776AF6"/>
    <w:rsid w:val="00777773"/>
    <w:rsid w:val="00780443"/>
    <w:rsid w:val="00786C8C"/>
    <w:rsid w:val="00791AD7"/>
    <w:rsid w:val="00793934"/>
    <w:rsid w:val="007942B0"/>
    <w:rsid w:val="007A4FB9"/>
    <w:rsid w:val="007A7A18"/>
    <w:rsid w:val="007A7E29"/>
    <w:rsid w:val="007B3E30"/>
    <w:rsid w:val="007C4C55"/>
    <w:rsid w:val="007D0CE6"/>
    <w:rsid w:val="007D7035"/>
    <w:rsid w:val="007E3A62"/>
    <w:rsid w:val="007E5DCC"/>
    <w:rsid w:val="007F05EE"/>
    <w:rsid w:val="007F15A8"/>
    <w:rsid w:val="007F1CE1"/>
    <w:rsid w:val="007F2C7E"/>
    <w:rsid w:val="007F33EE"/>
    <w:rsid w:val="0080107B"/>
    <w:rsid w:val="0080372A"/>
    <w:rsid w:val="00807728"/>
    <w:rsid w:val="00820798"/>
    <w:rsid w:val="00822866"/>
    <w:rsid w:val="008229ED"/>
    <w:rsid w:val="008274C4"/>
    <w:rsid w:val="00830A6C"/>
    <w:rsid w:val="0083188C"/>
    <w:rsid w:val="0084730E"/>
    <w:rsid w:val="0085011F"/>
    <w:rsid w:val="00851355"/>
    <w:rsid w:val="00853EC9"/>
    <w:rsid w:val="00861FD0"/>
    <w:rsid w:val="00866792"/>
    <w:rsid w:val="00870586"/>
    <w:rsid w:val="00877F90"/>
    <w:rsid w:val="0088178E"/>
    <w:rsid w:val="00882FDD"/>
    <w:rsid w:val="008928E4"/>
    <w:rsid w:val="0089565F"/>
    <w:rsid w:val="0089610B"/>
    <w:rsid w:val="008966B1"/>
    <w:rsid w:val="008A3732"/>
    <w:rsid w:val="008A71B7"/>
    <w:rsid w:val="008C596D"/>
    <w:rsid w:val="008D1022"/>
    <w:rsid w:val="008D75BD"/>
    <w:rsid w:val="008E1BE1"/>
    <w:rsid w:val="008E25E5"/>
    <w:rsid w:val="008F2A1E"/>
    <w:rsid w:val="009002D2"/>
    <w:rsid w:val="009119B2"/>
    <w:rsid w:val="00920A01"/>
    <w:rsid w:val="00921581"/>
    <w:rsid w:val="00930226"/>
    <w:rsid w:val="00937D76"/>
    <w:rsid w:val="00955CE6"/>
    <w:rsid w:val="00960EAA"/>
    <w:rsid w:val="009700CD"/>
    <w:rsid w:val="00980343"/>
    <w:rsid w:val="00987AD8"/>
    <w:rsid w:val="009A5D18"/>
    <w:rsid w:val="009A5F22"/>
    <w:rsid w:val="009D3622"/>
    <w:rsid w:val="009D42B6"/>
    <w:rsid w:val="009E0F1E"/>
    <w:rsid w:val="00A12B2A"/>
    <w:rsid w:val="00A133E3"/>
    <w:rsid w:val="00A13D26"/>
    <w:rsid w:val="00A206A8"/>
    <w:rsid w:val="00A23DF6"/>
    <w:rsid w:val="00A30B06"/>
    <w:rsid w:val="00A31F68"/>
    <w:rsid w:val="00A35524"/>
    <w:rsid w:val="00A3596C"/>
    <w:rsid w:val="00A36D53"/>
    <w:rsid w:val="00A403D1"/>
    <w:rsid w:val="00A549BD"/>
    <w:rsid w:val="00A563D5"/>
    <w:rsid w:val="00A7617E"/>
    <w:rsid w:val="00A8048F"/>
    <w:rsid w:val="00A80B23"/>
    <w:rsid w:val="00A81AEC"/>
    <w:rsid w:val="00A84649"/>
    <w:rsid w:val="00A907E4"/>
    <w:rsid w:val="00AA6778"/>
    <w:rsid w:val="00AA6BC1"/>
    <w:rsid w:val="00AB02AB"/>
    <w:rsid w:val="00AB272D"/>
    <w:rsid w:val="00AB4858"/>
    <w:rsid w:val="00AC447B"/>
    <w:rsid w:val="00AC7550"/>
    <w:rsid w:val="00AD77E0"/>
    <w:rsid w:val="00AD7BD6"/>
    <w:rsid w:val="00AE03BF"/>
    <w:rsid w:val="00AE2AFF"/>
    <w:rsid w:val="00AE40D9"/>
    <w:rsid w:val="00AE62EB"/>
    <w:rsid w:val="00AE6D94"/>
    <w:rsid w:val="00AF6BCE"/>
    <w:rsid w:val="00B04CDB"/>
    <w:rsid w:val="00B06128"/>
    <w:rsid w:val="00B0665B"/>
    <w:rsid w:val="00B06BDD"/>
    <w:rsid w:val="00B10AE9"/>
    <w:rsid w:val="00B1533E"/>
    <w:rsid w:val="00B2249B"/>
    <w:rsid w:val="00B37942"/>
    <w:rsid w:val="00B44C7A"/>
    <w:rsid w:val="00B4512B"/>
    <w:rsid w:val="00B458CC"/>
    <w:rsid w:val="00B518AE"/>
    <w:rsid w:val="00B522F1"/>
    <w:rsid w:val="00B63C6B"/>
    <w:rsid w:val="00B65532"/>
    <w:rsid w:val="00B75DAC"/>
    <w:rsid w:val="00B86EF9"/>
    <w:rsid w:val="00B924E9"/>
    <w:rsid w:val="00B92D17"/>
    <w:rsid w:val="00B95E66"/>
    <w:rsid w:val="00BA5402"/>
    <w:rsid w:val="00BB2FDC"/>
    <w:rsid w:val="00BB7202"/>
    <w:rsid w:val="00BC0E32"/>
    <w:rsid w:val="00BC61A2"/>
    <w:rsid w:val="00BD04FF"/>
    <w:rsid w:val="00BD24BB"/>
    <w:rsid w:val="00BD665B"/>
    <w:rsid w:val="00BE5E8C"/>
    <w:rsid w:val="00BF15C7"/>
    <w:rsid w:val="00BF39D5"/>
    <w:rsid w:val="00BF6B94"/>
    <w:rsid w:val="00C0023C"/>
    <w:rsid w:val="00C0043A"/>
    <w:rsid w:val="00C03E00"/>
    <w:rsid w:val="00C17980"/>
    <w:rsid w:val="00C21036"/>
    <w:rsid w:val="00C31F4C"/>
    <w:rsid w:val="00C34670"/>
    <w:rsid w:val="00C4569C"/>
    <w:rsid w:val="00C554B5"/>
    <w:rsid w:val="00C634F4"/>
    <w:rsid w:val="00C7503B"/>
    <w:rsid w:val="00C85B59"/>
    <w:rsid w:val="00C87331"/>
    <w:rsid w:val="00C94BD4"/>
    <w:rsid w:val="00C95F61"/>
    <w:rsid w:val="00CA0A2C"/>
    <w:rsid w:val="00CA21AB"/>
    <w:rsid w:val="00CA224E"/>
    <w:rsid w:val="00CA7219"/>
    <w:rsid w:val="00CB6A5C"/>
    <w:rsid w:val="00CD4D0C"/>
    <w:rsid w:val="00CD7D06"/>
    <w:rsid w:val="00CE3C56"/>
    <w:rsid w:val="00CF33A2"/>
    <w:rsid w:val="00D03725"/>
    <w:rsid w:val="00D03AD2"/>
    <w:rsid w:val="00D07009"/>
    <w:rsid w:val="00D1363F"/>
    <w:rsid w:val="00D170B3"/>
    <w:rsid w:val="00D25AB9"/>
    <w:rsid w:val="00D41BF4"/>
    <w:rsid w:val="00D4750E"/>
    <w:rsid w:val="00D51B49"/>
    <w:rsid w:val="00D52056"/>
    <w:rsid w:val="00D525B6"/>
    <w:rsid w:val="00D55F76"/>
    <w:rsid w:val="00D74CEF"/>
    <w:rsid w:val="00D85ACA"/>
    <w:rsid w:val="00D87F59"/>
    <w:rsid w:val="00D97556"/>
    <w:rsid w:val="00DA3B30"/>
    <w:rsid w:val="00DA662F"/>
    <w:rsid w:val="00DC54A8"/>
    <w:rsid w:val="00DD10C5"/>
    <w:rsid w:val="00DD1C40"/>
    <w:rsid w:val="00DD37EA"/>
    <w:rsid w:val="00DD7194"/>
    <w:rsid w:val="00DE105A"/>
    <w:rsid w:val="00DE1BC3"/>
    <w:rsid w:val="00DE7530"/>
    <w:rsid w:val="00DF09AE"/>
    <w:rsid w:val="00DF2080"/>
    <w:rsid w:val="00DF59D5"/>
    <w:rsid w:val="00DF69EE"/>
    <w:rsid w:val="00E0779B"/>
    <w:rsid w:val="00E10AAF"/>
    <w:rsid w:val="00E120A4"/>
    <w:rsid w:val="00E1767C"/>
    <w:rsid w:val="00E17B1D"/>
    <w:rsid w:val="00E222CF"/>
    <w:rsid w:val="00E25AE4"/>
    <w:rsid w:val="00E319DF"/>
    <w:rsid w:val="00E31B2A"/>
    <w:rsid w:val="00E325FF"/>
    <w:rsid w:val="00E34112"/>
    <w:rsid w:val="00E354FE"/>
    <w:rsid w:val="00E43DED"/>
    <w:rsid w:val="00E46B26"/>
    <w:rsid w:val="00E548D6"/>
    <w:rsid w:val="00E6072B"/>
    <w:rsid w:val="00E644CE"/>
    <w:rsid w:val="00E700CB"/>
    <w:rsid w:val="00E76C1B"/>
    <w:rsid w:val="00E76DA7"/>
    <w:rsid w:val="00E81A7C"/>
    <w:rsid w:val="00EB0343"/>
    <w:rsid w:val="00EB1B66"/>
    <w:rsid w:val="00EB52EC"/>
    <w:rsid w:val="00EC1E69"/>
    <w:rsid w:val="00EC6373"/>
    <w:rsid w:val="00ED3B43"/>
    <w:rsid w:val="00EE123C"/>
    <w:rsid w:val="00EF4DED"/>
    <w:rsid w:val="00EF7CC5"/>
    <w:rsid w:val="00F00A8F"/>
    <w:rsid w:val="00F109C4"/>
    <w:rsid w:val="00F11704"/>
    <w:rsid w:val="00F217FA"/>
    <w:rsid w:val="00F22FC2"/>
    <w:rsid w:val="00F337E1"/>
    <w:rsid w:val="00F3546F"/>
    <w:rsid w:val="00F37E7C"/>
    <w:rsid w:val="00F4122B"/>
    <w:rsid w:val="00F451B0"/>
    <w:rsid w:val="00F561B5"/>
    <w:rsid w:val="00F56BF6"/>
    <w:rsid w:val="00F70DF0"/>
    <w:rsid w:val="00F70F9C"/>
    <w:rsid w:val="00F7485D"/>
    <w:rsid w:val="00F75A32"/>
    <w:rsid w:val="00F81031"/>
    <w:rsid w:val="00F82655"/>
    <w:rsid w:val="00F86163"/>
    <w:rsid w:val="00F94F17"/>
    <w:rsid w:val="00F95E5F"/>
    <w:rsid w:val="00FA0495"/>
    <w:rsid w:val="00FA266F"/>
    <w:rsid w:val="00FA3DC7"/>
    <w:rsid w:val="00FB304F"/>
    <w:rsid w:val="00FC20E8"/>
    <w:rsid w:val="00FC69B7"/>
    <w:rsid w:val="00FD173F"/>
    <w:rsid w:val="00FE16B3"/>
    <w:rsid w:val="00FE273D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C172"/>
  <w15:docId w15:val="{C133EB90-005A-4845-913A-E0EE4C41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24A3C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uiPriority w:val="99"/>
    <w:semiHidden/>
    <w:unhideWhenUsed/>
    <w:rsid w:val="00286A5B"/>
    <w:rPr>
      <w:color w:val="0000FF"/>
      <w:u w:val="single"/>
    </w:rPr>
  </w:style>
  <w:style w:type="paragraph" w:customStyle="1" w:styleId="ConsPlusNonformat">
    <w:name w:val="ConsPlusNonformat"/>
    <w:uiPriority w:val="99"/>
    <w:rsid w:val="00286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ABD54-ED01-4F53-8DAE-A5867DF7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8</cp:revision>
  <cp:lastPrinted>2021-09-16T04:06:00Z</cp:lastPrinted>
  <dcterms:created xsi:type="dcterms:W3CDTF">2023-01-09T06:40:00Z</dcterms:created>
  <dcterms:modified xsi:type="dcterms:W3CDTF">2023-01-10T04:04:00Z</dcterms:modified>
</cp:coreProperties>
</file>